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8EBBC" w14:textId="77777777" w:rsidR="00CA2155" w:rsidRPr="00CA2155" w:rsidRDefault="00CA2155" w:rsidP="00CA2155">
      <w:pPr>
        <w:spacing w:after="360" w:line="220" w:lineRule="exact"/>
        <w:rPr>
          <w:rFonts w:ascii="Segoe UI" w:eastAsia="Segoe UI" w:hAnsi="Segoe UI" w:cs="Segoe UI"/>
          <w:b/>
          <w:spacing w:val="8"/>
          <w:kern w:val="0"/>
          <w:sz w:val="18"/>
          <w:szCs w:val="20"/>
          <w14:ligatures w14:val="none"/>
        </w:rPr>
      </w:pPr>
      <w:r w:rsidRPr="00CA2155">
        <w:rPr>
          <w:rFonts w:ascii="Segoe UI" w:eastAsia="Segoe UI" w:hAnsi="Segoe UI" w:cs="Segoe UI"/>
          <w:b/>
          <w:spacing w:val="8"/>
          <w:kern w:val="0"/>
          <w:sz w:val="18"/>
          <w:szCs w:val="20"/>
          <w14:ligatures w14:val="none"/>
        </w:rPr>
        <w:t>ZAŁĄCZNIK NR 4 – do zapytania ofertowego nr 1/09/2024 z dnia 24.09.2024 roku</w:t>
      </w:r>
    </w:p>
    <w:p w14:paraId="15783A48" w14:textId="77777777" w:rsidR="00CA2155" w:rsidRPr="00CA2155" w:rsidRDefault="00CA2155" w:rsidP="00CA2155">
      <w:pPr>
        <w:spacing w:after="360" w:line="220" w:lineRule="exact"/>
        <w:rPr>
          <w:rFonts w:ascii="Segoe UI" w:eastAsia="Segoe UI" w:hAnsi="Segoe UI" w:cs="Segoe UI"/>
          <w:spacing w:val="8"/>
          <w:kern w:val="0"/>
          <w:sz w:val="18"/>
          <w:szCs w:val="20"/>
          <w14:ligatures w14:val="none"/>
        </w:rPr>
      </w:pPr>
    </w:p>
    <w:p w14:paraId="40608B5D" w14:textId="77777777" w:rsidR="00CA2155" w:rsidRPr="00CA2155" w:rsidRDefault="00CA2155" w:rsidP="00CA2155">
      <w:pPr>
        <w:spacing w:after="360" w:line="220" w:lineRule="exact"/>
        <w:rPr>
          <w:rFonts w:ascii="Segoe UI" w:eastAsia="Segoe UI" w:hAnsi="Segoe UI" w:cs="Segoe UI"/>
          <w:b/>
          <w:spacing w:val="8"/>
          <w:kern w:val="0"/>
          <w:sz w:val="18"/>
          <w:szCs w:val="20"/>
          <w14:ligatures w14:val="none"/>
        </w:rPr>
      </w:pPr>
      <w:bookmarkStart w:id="0" w:name="_Hlk498682516"/>
      <w:r w:rsidRPr="00CA2155">
        <w:rPr>
          <w:rFonts w:ascii="Segoe UI" w:eastAsia="Segoe UI" w:hAnsi="Segoe UI" w:cs="Segoe UI"/>
          <w:b/>
          <w:spacing w:val="8"/>
          <w:kern w:val="0"/>
          <w:sz w:val="18"/>
          <w:szCs w:val="20"/>
          <w14:ligatures w14:val="none"/>
        </w:rPr>
        <w:t xml:space="preserve">LISTA PODMIOTÓW, W KTÓRYCH OFERENT PRZEPROWADZIŁ BADANIE USTAWOWE SPRAWOZDAŃ FINANSOWYCH W OKRESIE OSTATNICH TRZECH LAT </w:t>
      </w:r>
      <w:r w:rsidRPr="00CA2155">
        <w:rPr>
          <w:rFonts w:ascii="Segoe UI" w:eastAsia="Segoe UI" w:hAnsi="Segoe UI" w:cs="Segoe UI"/>
          <w:b/>
          <w:spacing w:val="8"/>
          <w:kern w:val="0"/>
          <w:sz w:val="18"/>
          <w:szCs w:val="20"/>
          <w14:ligatures w14:val="none"/>
        </w:rPr>
        <w:br/>
        <w:t>/ LIST OF COMPANIES AUDITED BY THE TENDERER DURING LAST 3 YEARS (STATUTORY AUDITS ONLY)</w:t>
      </w:r>
    </w:p>
    <w:bookmarkEnd w:id="0"/>
    <w:p w14:paraId="52CF32E5" w14:textId="77777777" w:rsidR="00CA2155" w:rsidRPr="00CA2155" w:rsidRDefault="00CA2155" w:rsidP="00CA2155">
      <w:pPr>
        <w:spacing w:after="360" w:line="220" w:lineRule="exact"/>
        <w:rPr>
          <w:rFonts w:ascii="Segoe UI Light" w:eastAsia="Segoe UI" w:hAnsi="Segoe UI Light" w:cs="Open Sans"/>
          <w:b/>
          <w:spacing w:val="8"/>
          <w:kern w:val="0"/>
          <w:sz w:val="18"/>
          <w:szCs w:val="20"/>
          <w14:ligatures w14:val="none"/>
        </w:rPr>
      </w:pPr>
    </w:p>
    <w:tbl>
      <w:tblPr>
        <w:tblStyle w:val="TabelaMABION11"/>
        <w:tblpPr w:leftFromText="141" w:rightFromText="141" w:bottomFromText="160" w:vertAnchor="text" w:horzAnchor="margin" w:tblpXSpec="center" w:tblpY="33"/>
        <w:tblW w:w="9288" w:type="dxa"/>
        <w:tblLook w:val="00A0" w:firstRow="1" w:lastRow="0" w:firstColumn="1" w:lastColumn="0" w:noHBand="0" w:noVBand="0"/>
      </w:tblPr>
      <w:tblGrid>
        <w:gridCol w:w="625"/>
        <w:gridCol w:w="226"/>
        <w:gridCol w:w="4274"/>
        <w:gridCol w:w="226"/>
        <w:gridCol w:w="2384"/>
        <w:gridCol w:w="226"/>
        <w:gridCol w:w="1101"/>
        <w:gridCol w:w="226"/>
      </w:tblGrid>
      <w:tr w:rsidR="00CA2155" w:rsidRPr="00CA2155" w14:paraId="27C65027" w14:textId="77777777" w:rsidTr="00CA215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2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hideMark/>
          </w:tcPr>
          <w:p w14:paraId="71E0594C" w14:textId="77777777" w:rsidR="00CA2155" w:rsidRPr="00CA2155" w:rsidRDefault="00CA2155" w:rsidP="00CA2155">
            <w:pPr>
              <w:spacing w:after="360" w:line="220" w:lineRule="exact"/>
              <w:rPr>
                <w:rFonts w:ascii="Segoe UI" w:eastAsia="Segoe UI" w:hAnsi="Segoe UI" w:cs="Segoe UI"/>
                <w:spacing w:val="8"/>
                <w:szCs w:val="20"/>
              </w:rPr>
            </w:pPr>
            <w:bookmarkStart w:id="1" w:name="_Hlk498681488"/>
            <w:r w:rsidRPr="00CA2155">
              <w:rPr>
                <w:rFonts w:ascii="Segoe UI" w:eastAsia="Segoe UI" w:hAnsi="Segoe UI" w:cs="Segoe UI"/>
                <w:spacing w:val="8"/>
                <w:szCs w:val="20"/>
              </w:rPr>
              <w:t>No.</w:t>
            </w:r>
          </w:p>
        </w:tc>
        <w:tc>
          <w:tcPr>
            <w:tcW w:w="4500" w:type="dxa"/>
            <w:gridSpan w:val="2"/>
          </w:tcPr>
          <w:p w14:paraId="46CEBE35" w14:textId="77777777" w:rsidR="00CA2155" w:rsidRPr="00CA2155" w:rsidRDefault="00CA2155" w:rsidP="00CA2155">
            <w:pPr>
              <w:spacing w:after="360" w:line="2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  <w:spacing w:val="8"/>
                <w:szCs w:val="20"/>
                <w:lang w:val="en-US"/>
              </w:rPr>
            </w:pPr>
            <w:proofErr w:type="spellStart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>Zakres</w:t>
            </w:r>
            <w:proofErr w:type="spellEnd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 xml:space="preserve"> </w:t>
            </w:r>
            <w:proofErr w:type="spellStart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>prac</w:t>
            </w:r>
            <w:proofErr w:type="spellEnd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 xml:space="preserve"> </w:t>
            </w:r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br/>
              <w:t xml:space="preserve">(w </w:t>
            </w:r>
            <w:proofErr w:type="spellStart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>tym</w:t>
            </w:r>
            <w:proofErr w:type="spellEnd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 xml:space="preserve"> </w:t>
            </w:r>
            <w:proofErr w:type="spellStart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>informacja</w:t>
            </w:r>
            <w:proofErr w:type="spellEnd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 xml:space="preserve">, </w:t>
            </w:r>
            <w:proofErr w:type="spellStart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>czy</w:t>
            </w:r>
            <w:proofErr w:type="spellEnd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 xml:space="preserve"> </w:t>
            </w:r>
            <w:proofErr w:type="spellStart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>sprawozdania</w:t>
            </w:r>
            <w:proofErr w:type="spellEnd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 xml:space="preserve"> </w:t>
            </w:r>
            <w:proofErr w:type="spellStart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>finansowe</w:t>
            </w:r>
            <w:proofErr w:type="spellEnd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 xml:space="preserve"> </w:t>
            </w:r>
            <w:proofErr w:type="spellStart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>zostały</w:t>
            </w:r>
            <w:proofErr w:type="spellEnd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 xml:space="preserve"> </w:t>
            </w:r>
            <w:proofErr w:type="spellStart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>sporządzone</w:t>
            </w:r>
            <w:proofErr w:type="spellEnd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 xml:space="preserve"> </w:t>
            </w:r>
            <w:proofErr w:type="spellStart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>zgodnie</w:t>
            </w:r>
            <w:proofErr w:type="spellEnd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 xml:space="preserve"> z MRS/MSSF </w:t>
            </w:r>
            <w:proofErr w:type="spellStart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>oraz</w:t>
            </w:r>
            <w:proofErr w:type="spellEnd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 xml:space="preserve"> </w:t>
            </w:r>
            <w:proofErr w:type="spellStart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>czy</w:t>
            </w:r>
            <w:proofErr w:type="spellEnd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 xml:space="preserve"> </w:t>
            </w:r>
            <w:proofErr w:type="spellStart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>badana</w:t>
            </w:r>
            <w:proofErr w:type="spellEnd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 xml:space="preserve"> </w:t>
            </w:r>
            <w:proofErr w:type="spellStart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>spółka</w:t>
            </w:r>
            <w:proofErr w:type="spellEnd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 xml:space="preserve"> </w:t>
            </w:r>
            <w:proofErr w:type="spellStart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>była</w:t>
            </w:r>
            <w:proofErr w:type="spellEnd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 xml:space="preserve"> </w:t>
            </w:r>
            <w:proofErr w:type="spellStart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>notowana</w:t>
            </w:r>
            <w:proofErr w:type="spellEnd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 xml:space="preserve"> </w:t>
            </w:r>
            <w:proofErr w:type="spellStart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>na</w:t>
            </w:r>
            <w:proofErr w:type="spellEnd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 xml:space="preserve"> GPW </w:t>
            </w:r>
            <w:proofErr w:type="spellStart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>i</w:t>
            </w:r>
            <w:proofErr w:type="spellEnd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>/</w:t>
            </w:r>
            <w:proofErr w:type="spellStart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>lub</w:t>
            </w:r>
            <w:proofErr w:type="spellEnd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 xml:space="preserve"> NASDAQ) /</w:t>
            </w:r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br/>
              <w:t>Scope of work</w:t>
            </w:r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br/>
              <w:t xml:space="preserve">(incl. information if financial statements were prepared in accordance with IAS/IFRS and if the audited company was listed on GPW and/or NASDAQ) </w:t>
            </w:r>
          </w:p>
        </w:tc>
        <w:tc>
          <w:tcPr>
            <w:tcW w:w="2610" w:type="dxa"/>
            <w:gridSpan w:val="2"/>
            <w:hideMark/>
          </w:tcPr>
          <w:p w14:paraId="0463CC00" w14:textId="77777777" w:rsidR="00CA2155" w:rsidRPr="00CA2155" w:rsidRDefault="00CA2155" w:rsidP="00CA2155">
            <w:pPr>
              <w:spacing w:after="360" w:line="2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  <w:spacing w:val="8"/>
                <w:szCs w:val="20"/>
                <w:lang w:val="en-US"/>
              </w:rPr>
            </w:pPr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 xml:space="preserve">Nazwa </w:t>
            </w:r>
            <w:proofErr w:type="spellStart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>i</w:t>
            </w:r>
            <w:proofErr w:type="spellEnd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 xml:space="preserve"> </w:t>
            </w:r>
            <w:proofErr w:type="spellStart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>adres</w:t>
            </w:r>
            <w:proofErr w:type="spellEnd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 xml:space="preserve"> </w:t>
            </w:r>
            <w:proofErr w:type="spellStart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>audytowanej</w:t>
            </w:r>
            <w:proofErr w:type="spellEnd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 xml:space="preserve"> </w:t>
            </w:r>
            <w:proofErr w:type="spellStart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>spółki</w:t>
            </w:r>
            <w:proofErr w:type="spellEnd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 xml:space="preserve"> / </w:t>
            </w:r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br/>
              <w:t xml:space="preserve">Name and </w:t>
            </w:r>
            <w:proofErr w:type="spellStart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>adress</w:t>
            </w:r>
            <w:proofErr w:type="spellEnd"/>
            <w:r w:rsidRPr="00CA215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 xml:space="preserve"> of audited company</w:t>
            </w:r>
          </w:p>
        </w:tc>
        <w:tc>
          <w:tcPr>
            <w:tcW w:w="1327" w:type="dxa"/>
            <w:gridSpan w:val="2"/>
          </w:tcPr>
          <w:p w14:paraId="0395E030" w14:textId="77777777" w:rsidR="00CA2155" w:rsidRPr="00CA2155" w:rsidRDefault="00CA2155" w:rsidP="00CA2155">
            <w:pPr>
              <w:spacing w:after="360" w:line="2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  <w:spacing w:val="8"/>
                <w:szCs w:val="20"/>
              </w:rPr>
            </w:pPr>
            <w:r w:rsidRPr="00CA2155">
              <w:rPr>
                <w:rFonts w:ascii="Segoe UI" w:eastAsia="Segoe UI" w:hAnsi="Segoe UI" w:cs="Segoe UI"/>
                <w:spacing w:val="8"/>
                <w:szCs w:val="20"/>
              </w:rPr>
              <w:t xml:space="preserve">Lata podlegające audytowi / </w:t>
            </w:r>
            <w:proofErr w:type="spellStart"/>
            <w:r w:rsidRPr="00CA2155">
              <w:rPr>
                <w:rFonts w:ascii="Segoe UI" w:eastAsia="Segoe UI" w:hAnsi="Segoe UI" w:cs="Segoe UI"/>
                <w:spacing w:val="8"/>
                <w:szCs w:val="20"/>
              </w:rPr>
              <w:t>Years</w:t>
            </w:r>
            <w:proofErr w:type="spellEnd"/>
            <w:r w:rsidRPr="00CA2155">
              <w:rPr>
                <w:rFonts w:ascii="Segoe UI" w:eastAsia="Segoe UI" w:hAnsi="Segoe UI" w:cs="Segoe UI"/>
                <w:spacing w:val="8"/>
                <w:szCs w:val="20"/>
              </w:rPr>
              <w:t xml:space="preserve"> </w:t>
            </w:r>
            <w:proofErr w:type="spellStart"/>
            <w:r w:rsidRPr="00CA2155">
              <w:rPr>
                <w:rFonts w:ascii="Segoe UI" w:eastAsia="Segoe UI" w:hAnsi="Segoe UI" w:cs="Segoe UI"/>
                <w:spacing w:val="8"/>
                <w:szCs w:val="20"/>
              </w:rPr>
              <w:t>subject</w:t>
            </w:r>
            <w:proofErr w:type="spellEnd"/>
            <w:r w:rsidRPr="00CA2155">
              <w:rPr>
                <w:rFonts w:ascii="Segoe UI" w:eastAsia="Segoe UI" w:hAnsi="Segoe UI" w:cs="Segoe UI"/>
                <w:spacing w:val="8"/>
                <w:szCs w:val="20"/>
              </w:rPr>
              <w:t xml:space="preserve"> to </w:t>
            </w:r>
            <w:proofErr w:type="spellStart"/>
            <w:r w:rsidRPr="00CA2155">
              <w:rPr>
                <w:rFonts w:ascii="Segoe UI" w:eastAsia="Segoe UI" w:hAnsi="Segoe UI" w:cs="Segoe UI"/>
                <w:spacing w:val="8"/>
                <w:szCs w:val="20"/>
              </w:rPr>
              <w:t>audit</w:t>
            </w:r>
            <w:proofErr w:type="spellEnd"/>
          </w:p>
        </w:tc>
      </w:tr>
      <w:tr w:rsidR="00CA2155" w:rsidRPr="00CA2155" w14:paraId="65C3377E" w14:textId="77777777" w:rsidTr="00CA2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</w:tcPr>
          <w:p w14:paraId="7DFDC347" w14:textId="77777777" w:rsidR="00CA2155" w:rsidRPr="00CA2155" w:rsidRDefault="00CA2155" w:rsidP="00CA2155">
            <w:pPr>
              <w:numPr>
                <w:ilvl w:val="0"/>
                <w:numId w:val="1"/>
              </w:numPr>
              <w:spacing w:after="360" w:line="220" w:lineRule="exact"/>
              <w:ind w:left="457" w:hanging="425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4500" w:type="dxa"/>
            <w:gridSpan w:val="2"/>
          </w:tcPr>
          <w:p w14:paraId="0B397634" w14:textId="77777777" w:rsidR="00CA2155" w:rsidRPr="00CA2155" w:rsidRDefault="00CA2155" w:rsidP="00CA215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2610" w:type="dxa"/>
            <w:gridSpan w:val="2"/>
          </w:tcPr>
          <w:p w14:paraId="367862A9" w14:textId="77777777" w:rsidR="00CA2155" w:rsidRPr="00CA2155" w:rsidRDefault="00CA2155" w:rsidP="00CA215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1327" w:type="dxa"/>
            <w:gridSpan w:val="2"/>
          </w:tcPr>
          <w:p w14:paraId="436DC8F5" w14:textId="77777777" w:rsidR="00CA2155" w:rsidRPr="00CA2155" w:rsidRDefault="00CA2155" w:rsidP="00CA215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</w:tr>
      <w:tr w:rsidR="00CA2155" w:rsidRPr="00CA2155" w14:paraId="547580A8" w14:textId="77777777" w:rsidTr="00CA2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</w:tcPr>
          <w:p w14:paraId="0D34CA79" w14:textId="77777777" w:rsidR="00CA2155" w:rsidRPr="00CA2155" w:rsidRDefault="00CA2155" w:rsidP="00CA2155">
            <w:pPr>
              <w:numPr>
                <w:ilvl w:val="0"/>
                <w:numId w:val="1"/>
              </w:numPr>
              <w:spacing w:after="360" w:line="220" w:lineRule="exact"/>
              <w:ind w:left="457" w:hanging="425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4500" w:type="dxa"/>
            <w:gridSpan w:val="2"/>
          </w:tcPr>
          <w:p w14:paraId="3D483470" w14:textId="77777777" w:rsidR="00CA2155" w:rsidRPr="00CA2155" w:rsidRDefault="00CA2155" w:rsidP="00CA215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2610" w:type="dxa"/>
            <w:gridSpan w:val="2"/>
          </w:tcPr>
          <w:p w14:paraId="1610742C" w14:textId="77777777" w:rsidR="00CA2155" w:rsidRPr="00CA2155" w:rsidRDefault="00CA2155" w:rsidP="00CA215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1327" w:type="dxa"/>
            <w:gridSpan w:val="2"/>
          </w:tcPr>
          <w:p w14:paraId="10457A67" w14:textId="77777777" w:rsidR="00CA2155" w:rsidRPr="00CA2155" w:rsidRDefault="00CA2155" w:rsidP="00CA215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</w:tr>
      <w:tr w:rsidR="00CA2155" w:rsidRPr="00CA2155" w14:paraId="4F4E6152" w14:textId="77777777" w:rsidTr="00CA2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</w:tcPr>
          <w:p w14:paraId="3AD5928F" w14:textId="77777777" w:rsidR="00CA2155" w:rsidRPr="00CA2155" w:rsidRDefault="00CA2155" w:rsidP="00CA2155">
            <w:pPr>
              <w:numPr>
                <w:ilvl w:val="0"/>
                <w:numId w:val="1"/>
              </w:numPr>
              <w:spacing w:after="360" w:line="220" w:lineRule="exact"/>
              <w:ind w:left="457" w:hanging="425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4500" w:type="dxa"/>
            <w:gridSpan w:val="2"/>
          </w:tcPr>
          <w:p w14:paraId="2E645683" w14:textId="77777777" w:rsidR="00CA2155" w:rsidRPr="00CA2155" w:rsidRDefault="00CA2155" w:rsidP="00CA215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2610" w:type="dxa"/>
            <w:gridSpan w:val="2"/>
          </w:tcPr>
          <w:p w14:paraId="5A579BE8" w14:textId="77777777" w:rsidR="00CA2155" w:rsidRPr="00CA2155" w:rsidRDefault="00CA2155" w:rsidP="00CA215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1327" w:type="dxa"/>
            <w:gridSpan w:val="2"/>
          </w:tcPr>
          <w:p w14:paraId="6E04F596" w14:textId="77777777" w:rsidR="00CA2155" w:rsidRPr="00CA2155" w:rsidRDefault="00CA2155" w:rsidP="00CA215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</w:tr>
      <w:tr w:rsidR="00CA2155" w:rsidRPr="00CA2155" w14:paraId="2ADC0919" w14:textId="77777777" w:rsidTr="00CA2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</w:tcPr>
          <w:p w14:paraId="0CF85AF0" w14:textId="77777777" w:rsidR="00CA2155" w:rsidRPr="00CA2155" w:rsidRDefault="00CA2155" w:rsidP="00CA2155">
            <w:pPr>
              <w:numPr>
                <w:ilvl w:val="0"/>
                <w:numId w:val="1"/>
              </w:numPr>
              <w:spacing w:after="360" w:line="220" w:lineRule="exact"/>
              <w:ind w:left="457" w:hanging="425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4500" w:type="dxa"/>
            <w:gridSpan w:val="2"/>
          </w:tcPr>
          <w:p w14:paraId="2EC55BFE" w14:textId="77777777" w:rsidR="00CA2155" w:rsidRPr="00CA2155" w:rsidRDefault="00CA2155" w:rsidP="00CA215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2610" w:type="dxa"/>
            <w:gridSpan w:val="2"/>
          </w:tcPr>
          <w:p w14:paraId="6466D897" w14:textId="77777777" w:rsidR="00CA2155" w:rsidRPr="00CA2155" w:rsidRDefault="00CA2155" w:rsidP="00CA215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1327" w:type="dxa"/>
            <w:gridSpan w:val="2"/>
          </w:tcPr>
          <w:p w14:paraId="58901755" w14:textId="77777777" w:rsidR="00CA2155" w:rsidRPr="00CA2155" w:rsidRDefault="00CA2155" w:rsidP="00CA215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</w:tr>
      <w:tr w:rsidR="00CA2155" w:rsidRPr="00CA2155" w14:paraId="502F6728" w14:textId="77777777" w:rsidTr="00CA2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</w:tcPr>
          <w:p w14:paraId="5655C92A" w14:textId="77777777" w:rsidR="00CA2155" w:rsidRPr="00CA2155" w:rsidRDefault="00CA2155" w:rsidP="00CA2155">
            <w:pPr>
              <w:numPr>
                <w:ilvl w:val="0"/>
                <w:numId w:val="1"/>
              </w:numPr>
              <w:spacing w:after="360" w:line="220" w:lineRule="exact"/>
              <w:ind w:left="457" w:hanging="425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4500" w:type="dxa"/>
            <w:gridSpan w:val="2"/>
          </w:tcPr>
          <w:p w14:paraId="34133C3B" w14:textId="77777777" w:rsidR="00CA2155" w:rsidRPr="00CA2155" w:rsidRDefault="00CA2155" w:rsidP="00CA215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2610" w:type="dxa"/>
            <w:gridSpan w:val="2"/>
          </w:tcPr>
          <w:p w14:paraId="60FA7375" w14:textId="77777777" w:rsidR="00CA2155" w:rsidRPr="00CA2155" w:rsidRDefault="00CA2155" w:rsidP="00CA215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1327" w:type="dxa"/>
            <w:gridSpan w:val="2"/>
          </w:tcPr>
          <w:p w14:paraId="032C290C" w14:textId="77777777" w:rsidR="00CA2155" w:rsidRPr="00CA2155" w:rsidRDefault="00CA2155" w:rsidP="00CA215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</w:tr>
      <w:tr w:rsidR="00CA2155" w:rsidRPr="00CA2155" w14:paraId="7FA3BF8B" w14:textId="77777777" w:rsidTr="00CA2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</w:tcPr>
          <w:p w14:paraId="45955368" w14:textId="77777777" w:rsidR="00CA2155" w:rsidRPr="00CA2155" w:rsidRDefault="00CA2155" w:rsidP="00CA2155">
            <w:pPr>
              <w:numPr>
                <w:ilvl w:val="0"/>
                <w:numId w:val="1"/>
              </w:numPr>
              <w:spacing w:after="360" w:line="220" w:lineRule="exact"/>
              <w:ind w:left="457" w:hanging="425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4500" w:type="dxa"/>
            <w:gridSpan w:val="2"/>
          </w:tcPr>
          <w:p w14:paraId="0CADA084" w14:textId="77777777" w:rsidR="00CA2155" w:rsidRPr="00CA2155" w:rsidRDefault="00CA2155" w:rsidP="00CA215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2610" w:type="dxa"/>
            <w:gridSpan w:val="2"/>
          </w:tcPr>
          <w:p w14:paraId="7BF3925C" w14:textId="77777777" w:rsidR="00CA2155" w:rsidRPr="00CA2155" w:rsidRDefault="00CA2155" w:rsidP="00CA215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1327" w:type="dxa"/>
            <w:gridSpan w:val="2"/>
          </w:tcPr>
          <w:p w14:paraId="4A42CC48" w14:textId="77777777" w:rsidR="00CA2155" w:rsidRPr="00CA2155" w:rsidRDefault="00CA2155" w:rsidP="00CA215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</w:tr>
      <w:tr w:rsidR="00CA2155" w:rsidRPr="00CA2155" w14:paraId="54E066A4" w14:textId="77777777" w:rsidTr="00CA2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</w:tcPr>
          <w:p w14:paraId="47F82C16" w14:textId="77777777" w:rsidR="00CA2155" w:rsidRPr="00CA2155" w:rsidRDefault="00CA2155" w:rsidP="00CA2155">
            <w:pPr>
              <w:numPr>
                <w:ilvl w:val="0"/>
                <w:numId w:val="1"/>
              </w:numPr>
              <w:spacing w:after="360" w:line="220" w:lineRule="exact"/>
              <w:ind w:left="457" w:hanging="425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4500" w:type="dxa"/>
            <w:gridSpan w:val="2"/>
          </w:tcPr>
          <w:p w14:paraId="16C013BF" w14:textId="77777777" w:rsidR="00CA2155" w:rsidRPr="00CA2155" w:rsidRDefault="00CA2155" w:rsidP="00CA215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2610" w:type="dxa"/>
            <w:gridSpan w:val="2"/>
          </w:tcPr>
          <w:p w14:paraId="61C2525D" w14:textId="77777777" w:rsidR="00CA2155" w:rsidRPr="00CA2155" w:rsidRDefault="00CA2155" w:rsidP="00CA215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1327" w:type="dxa"/>
            <w:gridSpan w:val="2"/>
          </w:tcPr>
          <w:p w14:paraId="76DE9AAA" w14:textId="77777777" w:rsidR="00CA2155" w:rsidRPr="00CA2155" w:rsidRDefault="00CA2155" w:rsidP="00CA215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</w:tr>
    </w:tbl>
    <w:bookmarkEnd w:id="1"/>
    <w:p w14:paraId="3FCE7739" w14:textId="77777777" w:rsidR="00CA2155" w:rsidRPr="00CA2155" w:rsidRDefault="00CA2155" w:rsidP="00CA2155">
      <w:pPr>
        <w:spacing w:after="360" w:line="220" w:lineRule="exact"/>
        <w:rPr>
          <w:rFonts w:ascii="Segoe UI" w:eastAsia="Segoe UI" w:hAnsi="Segoe UI" w:cs="Segoe UI"/>
          <w:bCs/>
          <w:spacing w:val="8"/>
          <w:kern w:val="0"/>
          <w:sz w:val="18"/>
          <w:szCs w:val="20"/>
          <w:lang w:val="en-US"/>
          <w14:ligatures w14:val="none"/>
        </w:rPr>
      </w:pPr>
      <w:proofErr w:type="spellStart"/>
      <w:r w:rsidRPr="00CA2155">
        <w:rPr>
          <w:rFonts w:ascii="Segoe UI" w:eastAsia="Segoe UI" w:hAnsi="Segoe UI" w:cs="Segoe UI"/>
          <w:bCs/>
          <w:spacing w:val="8"/>
          <w:kern w:val="0"/>
          <w:sz w:val="18"/>
          <w:szCs w:val="20"/>
          <w:lang w:val="en-US"/>
          <w14:ligatures w14:val="none"/>
        </w:rPr>
        <w:t>Miejsce</w:t>
      </w:r>
      <w:proofErr w:type="spellEnd"/>
      <w:r w:rsidRPr="00CA2155">
        <w:rPr>
          <w:rFonts w:ascii="Segoe UI" w:eastAsia="Segoe UI" w:hAnsi="Segoe UI" w:cs="Segoe UI"/>
          <w:bCs/>
          <w:spacing w:val="8"/>
          <w:kern w:val="0"/>
          <w:sz w:val="18"/>
          <w:szCs w:val="20"/>
          <w:lang w:val="en-US"/>
          <w14:ligatures w14:val="none"/>
        </w:rPr>
        <w:t xml:space="preserve"> I data / Place and date: ………………………..</w:t>
      </w:r>
    </w:p>
    <w:p w14:paraId="6EC090C8" w14:textId="77777777" w:rsidR="00CA2155" w:rsidRPr="00CA2155" w:rsidRDefault="00CA2155" w:rsidP="00CA2155">
      <w:pPr>
        <w:spacing w:after="360" w:line="220" w:lineRule="exact"/>
        <w:jc w:val="right"/>
        <w:rPr>
          <w:rFonts w:ascii="Segoe UI Light" w:eastAsia="Segoe UI" w:hAnsi="Segoe UI Light" w:cs="Open Sans"/>
          <w:b/>
          <w:spacing w:val="8"/>
          <w:kern w:val="0"/>
          <w:sz w:val="18"/>
          <w:szCs w:val="20"/>
          <w:lang w:val="en-US"/>
          <w14:ligatures w14:val="none"/>
        </w:rPr>
      </w:pPr>
    </w:p>
    <w:p w14:paraId="6C7F4902" w14:textId="77777777" w:rsidR="00CA2155" w:rsidRPr="00CA2155" w:rsidRDefault="00CA2155" w:rsidP="00CA2155">
      <w:pPr>
        <w:spacing w:after="360" w:line="220" w:lineRule="exact"/>
        <w:jc w:val="right"/>
        <w:rPr>
          <w:rFonts w:ascii="Segoe UI" w:eastAsia="Segoe UI" w:hAnsi="Segoe UI" w:cs="Segoe UI"/>
          <w:spacing w:val="8"/>
          <w:kern w:val="0"/>
          <w:sz w:val="18"/>
          <w:szCs w:val="20"/>
          <w:lang w:val="en-US"/>
          <w14:ligatures w14:val="none"/>
        </w:rPr>
      </w:pPr>
      <w:r w:rsidRPr="00CA2155">
        <w:rPr>
          <w:rFonts w:ascii="Segoe UI" w:eastAsia="Segoe UI" w:hAnsi="Segoe UI" w:cs="Segoe UI"/>
          <w:spacing w:val="8"/>
          <w:kern w:val="0"/>
          <w:sz w:val="18"/>
          <w:szCs w:val="20"/>
          <w:lang w:val="en-US"/>
          <w14:ligatures w14:val="none"/>
        </w:rPr>
        <w:t>…..………………………………………………………………….…..</w:t>
      </w:r>
    </w:p>
    <w:p w14:paraId="7061E13D" w14:textId="6A20B168" w:rsidR="00B51B19" w:rsidRDefault="00CA2155" w:rsidP="00CA2155">
      <w:pPr>
        <w:jc w:val="right"/>
      </w:pPr>
      <w:proofErr w:type="spellStart"/>
      <w:r w:rsidRPr="00CA2155">
        <w:rPr>
          <w:rFonts w:ascii="Segoe UI" w:eastAsia="Segoe UI" w:hAnsi="Segoe UI" w:cs="Segoe UI"/>
          <w:color w:val="000000"/>
          <w:kern w:val="0"/>
          <w:sz w:val="18"/>
          <w:szCs w:val="18"/>
          <w:lang w:val="en-US"/>
          <w14:ligatures w14:val="none"/>
        </w:rPr>
        <w:t>Podpis</w:t>
      </w:r>
      <w:proofErr w:type="spellEnd"/>
      <w:r w:rsidRPr="00CA2155">
        <w:rPr>
          <w:rFonts w:ascii="Segoe UI" w:eastAsia="Segoe UI" w:hAnsi="Segoe UI" w:cs="Segoe UI"/>
          <w:color w:val="000000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CA2155">
        <w:rPr>
          <w:rFonts w:ascii="Segoe UI" w:eastAsia="Segoe UI" w:hAnsi="Segoe UI" w:cs="Segoe UI"/>
          <w:color w:val="000000"/>
          <w:kern w:val="0"/>
          <w:sz w:val="18"/>
          <w:szCs w:val="18"/>
          <w:lang w:val="en-US"/>
          <w14:ligatures w14:val="none"/>
        </w:rPr>
        <w:t>Oferenta</w:t>
      </w:r>
      <w:proofErr w:type="spellEnd"/>
      <w:r w:rsidRPr="00CA2155">
        <w:rPr>
          <w:rFonts w:ascii="Segoe UI" w:eastAsia="Segoe UI" w:hAnsi="Segoe UI" w:cs="Segoe UI"/>
          <w:color w:val="000000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CA2155">
        <w:rPr>
          <w:rFonts w:ascii="Segoe UI" w:eastAsia="Segoe UI" w:hAnsi="Segoe UI" w:cs="Segoe UI"/>
          <w:color w:val="000000"/>
          <w:kern w:val="0"/>
          <w:sz w:val="18"/>
          <w:szCs w:val="18"/>
          <w:lang w:val="en-US"/>
          <w14:ligatures w14:val="none"/>
        </w:rPr>
        <w:t>lub</w:t>
      </w:r>
      <w:proofErr w:type="spellEnd"/>
      <w:r w:rsidRPr="00CA2155">
        <w:rPr>
          <w:rFonts w:ascii="Segoe UI" w:eastAsia="Segoe UI" w:hAnsi="Segoe UI" w:cs="Segoe UI"/>
          <w:color w:val="000000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CA2155">
        <w:rPr>
          <w:rFonts w:ascii="Segoe UI" w:eastAsia="Segoe UI" w:hAnsi="Segoe UI" w:cs="Segoe UI"/>
          <w:color w:val="000000"/>
          <w:kern w:val="0"/>
          <w:sz w:val="18"/>
          <w:szCs w:val="18"/>
          <w:lang w:val="en-US"/>
          <w14:ligatures w14:val="none"/>
        </w:rPr>
        <w:t>osoby</w:t>
      </w:r>
      <w:proofErr w:type="spellEnd"/>
      <w:r w:rsidRPr="00CA2155">
        <w:rPr>
          <w:rFonts w:ascii="Segoe UI" w:eastAsia="Segoe UI" w:hAnsi="Segoe UI" w:cs="Segoe UI"/>
          <w:color w:val="000000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CA2155">
        <w:rPr>
          <w:rFonts w:ascii="Segoe UI" w:eastAsia="Segoe UI" w:hAnsi="Segoe UI" w:cs="Segoe UI"/>
          <w:color w:val="000000"/>
          <w:kern w:val="0"/>
          <w:sz w:val="18"/>
          <w:szCs w:val="18"/>
          <w:lang w:val="en-US"/>
          <w14:ligatures w14:val="none"/>
        </w:rPr>
        <w:t>uprawnionej</w:t>
      </w:r>
      <w:proofErr w:type="spellEnd"/>
      <w:r w:rsidRPr="00CA2155">
        <w:rPr>
          <w:rFonts w:ascii="Segoe UI" w:eastAsia="Segoe UI" w:hAnsi="Segoe UI" w:cs="Segoe UI"/>
          <w:color w:val="000000"/>
          <w:kern w:val="0"/>
          <w:sz w:val="18"/>
          <w:szCs w:val="18"/>
          <w:lang w:val="en-US"/>
          <w14:ligatures w14:val="none"/>
        </w:rPr>
        <w:t xml:space="preserve"> do </w:t>
      </w:r>
      <w:proofErr w:type="spellStart"/>
      <w:r w:rsidRPr="00CA2155">
        <w:rPr>
          <w:rFonts w:ascii="Segoe UI" w:eastAsia="Segoe UI" w:hAnsi="Segoe UI" w:cs="Segoe UI"/>
          <w:color w:val="000000"/>
          <w:kern w:val="0"/>
          <w:sz w:val="18"/>
          <w:szCs w:val="18"/>
          <w:lang w:val="en-US"/>
          <w14:ligatures w14:val="none"/>
        </w:rPr>
        <w:t>reprezentacji</w:t>
      </w:r>
      <w:proofErr w:type="spellEnd"/>
      <w:r w:rsidRPr="00CA2155">
        <w:rPr>
          <w:rFonts w:ascii="Segoe UI" w:eastAsia="Segoe UI" w:hAnsi="Segoe UI" w:cs="Segoe UI"/>
          <w:color w:val="000000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CA2155">
        <w:rPr>
          <w:rFonts w:ascii="Segoe UI" w:eastAsia="Segoe UI" w:hAnsi="Segoe UI" w:cs="Segoe UI"/>
          <w:color w:val="000000"/>
          <w:kern w:val="0"/>
          <w:sz w:val="18"/>
          <w:szCs w:val="18"/>
          <w:lang w:val="en-US"/>
          <w14:ligatures w14:val="none"/>
        </w:rPr>
        <w:t>Oferenta</w:t>
      </w:r>
      <w:proofErr w:type="spellEnd"/>
      <w:r w:rsidRPr="00CA2155">
        <w:rPr>
          <w:rFonts w:ascii="Segoe UI" w:eastAsia="Segoe UI" w:hAnsi="Segoe UI" w:cs="Segoe UI"/>
          <w:color w:val="000000"/>
          <w:kern w:val="0"/>
          <w:sz w:val="18"/>
          <w:szCs w:val="18"/>
          <w:lang w:val="en-US"/>
          <w14:ligatures w14:val="none"/>
        </w:rPr>
        <w:t xml:space="preserve"> /</w:t>
      </w:r>
      <w:r w:rsidRPr="00CA2155">
        <w:rPr>
          <w:rFonts w:ascii="Segoe UI" w:eastAsia="Segoe UI" w:hAnsi="Segoe UI" w:cs="Segoe UI"/>
          <w:color w:val="000000"/>
          <w:kern w:val="0"/>
          <w:sz w:val="18"/>
          <w:szCs w:val="18"/>
          <w:lang w:val="en-US"/>
          <w14:ligatures w14:val="none"/>
        </w:rPr>
        <w:br/>
        <w:t>Signature of the Tenderer or of a person authorized to represent the Tenderer</w:t>
      </w:r>
    </w:p>
    <w:sectPr w:rsidR="00B51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77EB1" w14:textId="77777777" w:rsidR="00764B08" w:rsidRDefault="00764B08" w:rsidP="00CA2155">
      <w:pPr>
        <w:spacing w:after="0" w:line="240" w:lineRule="auto"/>
      </w:pPr>
      <w:r>
        <w:separator/>
      </w:r>
    </w:p>
  </w:endnote>
  <w:endnote w:type="continuationSeparator" w:id="0">
    <w:p w14:paraId="5FDEF329" w14:textId="77777777" w:rsidR="00764B08" w:rsidRDefault="00764B08" w:rsidP="00CA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@MS PGothic">
    <w:charset w:val="80"/>
    <w:family w:val="swiss"/>
    <w:pitch w:val="variable"/>
    <w:sig w:usb0="E00002FF" w:usb1="6AC7FDFB" w:usb2="08000012" w:usb3="00000000" w:csb0="0002009F" w:csb1="00000000"/>
  </w:font>
  <w:font w:name="@Yu Gothic UI Light"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71EB4" w14:textId="77777777" w:rsidR="00764B08" w:rsidRDefault="00764B08" w:rsidP="00CA2155">
      <w:pPr>
        <w:spacing w:after="0" w:line="240" w:lineRule="auto"/>
      </w:pPr>
      <w:r>
        <w:separator/>
      </w:r>
    </w:p>
  </w:footnote>
  <w:footnote w:type="continuationSeparator" w:id="0">
    <w:p w14:paraId="5C6DAA43" w14:textId="77777777" w:rsidR="00764B08" w:rsidRDefault="00764B08" w:rsidP="00CA2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E38BF"/>
    <w:multiLevelType w:val="hybridMultilevel"/>
    <w:tmpl w:val="71ECC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04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55"/>
    <w:rsid w:val="00764B08"/>
    <w:rsid w:val="00B51B19"/>
    <w:rsid w:val="00C67B60"/>
    <w:rsid w:val="00CA2155"/>
    <w:rsid w:val="00EC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5A938"/>
  <w15:chartTrackingRefBased/>
  <w15:docId w15:val="{EF1E5C7A-1C05-475E-90D5-967DF617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2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2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2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2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2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21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21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21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21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2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2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2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21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21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21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21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21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21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2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2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21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2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2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21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21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21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2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21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2155"/>
    <w:rPr>
      <w:b/>
      <w:bCs/>
      <w:smallCaps/>
      <w:color w:val="0F4761" w:themeColor="accent1" w:themeShade="BF"/>
      <w:spacing w:val="5"/>
    </w:rPr>
  </w:style>
  <w:style w:type="table" w:customStyle="1" w:styleId="TabelaMABION11">
    <w:name w:val="Tabela MABION 11"/>
    <w:basedOn w:val="Standardowy"/>
    <w:next w:val="Zwykatabela4"/>
    <w:uiPriority w:val="44"/>
    <w:rsid w:val="00CA2155"/>
    <w:pPr>
      <w:spacing w:after="0" w:line="240" w:lineRule="auto"/>
    </w:pPr>
    <w:rPr>
      <w:rFonts w:ascii="Segoe UI" w:hAnsi="Segoe UI" w:cs="Segoe UI Light"/>
      <w:color w:val="000000"/>
      <w:kern w:val="0"/>
      <w:sz w:val="18"/>
      <w:szCs w:val="18"/>
      <w14:ligatures w14:val="none"/>
    </w:rPr>
    <w:tblPr>
      <w:tblBorders>
        <w:insideH w:val="single" w:sz="4" w:space="0" w:color="F2F2F2"/>
      </w:tblBorders>
    </w:tblPr>
    <w:tcPr>
      <w:shd w:val="clear" w:color="auto" w:fill="FFFFFF"/>
      <w:vAlign w:val="center"/>
    </w:tcPr>
    <w:tblStylePr w:type="firstRow">
      <w:pPr>
        <w:jc w:val="left"/>
      </w:pPr>
      <w:rPr>
        <w:rFonts w:ascii="@MS PGothic" w:hAnsi="@MS PGothic"/>
        <w:b/>
        <w:bCs/>
        <w:color w:val="auto"/>
        <w:sz w:val="16"/>
      </w:rPr>
      <w:tblPr/>
      <w:tcPr>
        <w:tcBorders>
          <w:top w:val="nil"/>
          <w:left w:val="nil"/>
          <w:bottom w:val="single" w:sz="4" w:space="0" w:color="F0693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@Yu Gothic UI Light" w:hAnsi="@Yu Gothic UI Light"/>
        <w:b/>
        <w:bCs/>
        <w:sz w:val="48"/>
      </w:rPr>
      <w:tblPr/>
      <w:tcPr>
        <w:tcBorders>
          <w:top w:val="nil"/>
          <w:left w:val="nil"/>
          <w:bottom w:val="single" w:sz="8" w:space="0" w:color="F0693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 w:val="0"/>
        <w:bCs/>
      </w:rPr>
      <w:tblPr/>
      <w:tcPr>
        <w:shd w:val="clear" w:color="auto" w:fill="FFFFFF"/>
      </w:tcPr>
    </w:tblStylePr>
    <w:tblStylePr w:type="lastCol">
      <w:rPr>
        <w:b w:val="0"/>
        <w:bCs/>
      </w:rPr>
    </w:tblStylePr>
  </w:style>
  <w:style w:type="table" w:styleId="Zwykatabela4">
    <w:name w:val="Plain Table 4"/>
    <w:basedOn w:val="Standardowy"/>
    <w:uiPriority w:val="44"/>
    <w:rsid w:val="00CA21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850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Mabion II</dc:creator>
  <cp:keywords/>
  <dc:description/>
  <cp:lastModifiedBy>Mabion II</cp:lastModifiedBy>
  <cp:revision>1</cp:revision>
  <dcterms:created xsi:type="dcterms:W3CDTF">2024-09-24T14:47:00Z</dcterms:created>
  <dcterms:modified xsi:type="dcterms:W3CDTF">2024-09-24T14:51:00Z</dcterms:modified>
</cp:coreProperties>
</file>